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376F" w14:textId="77777777" w:rsidR="00607C9A" w:rsidRDefault="00607C9A" w:rsidP="00607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C9A">
        <w:rPr>
          <w:rFonts w:ascii="Times New Roman" w:hAnsi="Times New Roman" w:cs="Times New Roman"/>
          <w:b/>
          <w:bCs/>
          <w:sz w:val="24"/>
          <w:szCs w:val="24"/>
        </w:rPr>
        <w:t xml:space="preserve">Товарищество с ограниченной ответственностью </w:t>
      </w:r>
    </w:p>
    <w:p w14:paraId="05577153" w14:textId="77777777" w:rsidR="00607C9A" w:rsidRPr="00607C9A" w:rsidRDefault="00607C9A" w:rsidP="00607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C9A">
        <w:rPr>
          <w:rFonts w:ascii="Times New Roman" w:hAnsi="Times New Roman" w:cs="Times New Roman"/>
          <w:b/>
          <w:bCs/>
          <w:sz w:val="24"/>
          <w:szCs w:val="24"/>
        </w:rPr>
        <w:t>«Микрофинансовая организация «</w:t>
      </w:r>
      <w:r w:rsidRPr="00607C9A">
        <w:rPr>
          <w:rFonts w:ascii="Times New Roman" w:hAnsi="Times New Roman" w:cs="Times New Roman"/>
          <w:b/>
          <w:bCs/>
          <w:sz w:val="24"/>
          <w:szCs w:val="24"/>
          <w:lang w:val="en-US"/>
        </w:rPr>
        <w:t>CASHDRIVE</w:t>
      </w:r>
      <w:r w:rsidRPr="00607C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7C9A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Pr="00607C9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A32205" w14:textId="77777777" w:rsidR="00607C9A" w:rsidRDefault="00607C9A">
      <w:pPr>
        <w:rPr>
          <w:rFonts w:ascii="Times New Roman" w:hAnsi="Times New Roman" w:cs="Times New Roman"/>
          <w:sz w:val="24"/>
          <w:szCs w:val="24"/>
        </w:rPr>
      </w:pPr>
    </w:p>
    <w:p w14:paraId="3B5CDB61" w14:textId="77777777" w:rsidR="00D62C83" w:rsidRPr="00EB58E0" w:rsidRDefault="006C19C9" w:rsidP="00926B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4D2D04">
        <w:rPr>
          <w:rFonts w:ascii="Times New Roman" w:hAnsi="Times New Roman" w:cs="Times New Roman"/>
          <w:sz w:val="24"/>
          <w:szCs w:val="24"/>
        </w:rPr>
        <w:t xml:space="preserve">кредитования в рамках </w:t>
      </w:r>
      <w:r>
        <w:rPr>
          <w:rFonts w:ascii="Times New Roman" w:hAnsi="Times New Roman" w:cs="Times New Roman"/>
          <w:sz w:val="24"/>
          <w:szCs w:val="24"/>
        </w:rPr>
        <w:t>финансового продукта «Микрокредит под залог автомобиля с правом управления»:</w:t>
      </w:r>
    </w:p>
    <w:p w14:paraId="7458EF9A" w14:textId="77777777" w:rsidR="00EB58E0" w:rsidRDefault="00EB58E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550"/>
        <w:gridCol w:w="3680"/>
      </w:tblGrid>
      <w:tr w:rsidR="006C19C9" w14:paraId="62DEB9AD" w14:textId="77777777" w:rsidTr="006C19C9">
        <w:tc>
          <w:tcPr>
            <w:tcW w:w="3115" w:type="dxa"/>
          </w:tcPr>
          <w:p w14:paraId="12ECDF35" w14:textId="77777777" w:rsidR="006C19C9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ставка</w:t>
            </w:r>
            <w:r w:rsidR="006C19C9" w:rsidRPr="00EB58E0">
              <w:rPr>
                <w:rFonts w:ascii="Times New Roman" w:hAnsi="Times New Roman" w:cs="Times New Roman"/>
                <w:sz w:val="24"/>
                <w:szCs w:val="24"/>
              </w:rPr>
              <w:t xml:space="preserve"> вознаграждения</w:t>
            </w:r>
          </w:p>
          <w:p w14:paraId="243BBC43" w14:textId="77777777" w:rsidR="004D2D04" w:rsidRPr="006C19C9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одовая эффективная ставка вознаграждения (ГЭСВ)</w:t>
            </w:r>
          </w:p>
        </w:tc>
        <w:tc>
          <w:tcPr>
            <w:tcW w:w="2550" w:type="dxa"/>
          </w:tcPr>
          <w:p w14:paraId="22B21F2C" w14:textId="77777777" w:rsidR="006C19C9" w:rsidRDefault="006C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E0">
              <w:rPr>
                <w:rFonts w:ascii="Times New Roman" w:hAnsi="Times New Roman" w:cs="Times New Roman"/>
                <w:sz w:val="24"/>
                <w:szCs w:val="24"/>
              </w:rPr>
              <w:t>38% годовых</w:t>
            </w:r>
          </w:p>
          <w:p w14:paraId="2662A3BE" w14:textId="77777777" w:rsidR="004D2D04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71D0" w14:textId="77777777" w:rsidR="004D2D04" w:rsidRPr="006C19C9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E0">
              <w:rPr>
                <w:rFonts w:ascii="Times New Roman" w:hAnsi="Times New Roman" w:cs="Times New Roman"/>
                <w:sz w:val="24"/>
                <w:szCs w:val="24"/>
              </w:rPr>
              <w:t>не более 46%</w:t>
            </w:r>
          </w:p>
        </w:tc>
        <w:tc>
          <w:tcPr>
            <w:tcW w:w="3680" w:type="dxa"/>
          </w:tcPr>
          <w:p w14:paraId="2A8AFE79" w14:textId="77777777" w:rsidR="004D2D04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2D7E" w14:textId="77777777" w:rsidR="004D2D04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03D5" w14:textId="77777777" w:rsidR="006C19C9" w:rsidRPr="006C19C9" w:rsidRDefault="006C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№12-П от 31.07.2024 г.</w:t>
            </w:r>
          </w:p>
        </w:tc>
      </w:tr>
      <w:tr w:rsidR="006C19C9" w14:paraId="155078FB" w14:textId="77777777" w:rsidTr="006C19C9">
        <w:tc>
          <w:tcPr>
            <w:tcW w:w="3115" w:type="dxa"/>
          </w:tcPr>
          <w:p w14:paraId="1585FDA3" w14:textId="2381031D" w:rsidR="006C19C9" w:rsidRPr="006C19C9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926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0" w:type="dxa"/>
          </w:tcPr>
          <w:p w14:paraId="50601D3F" w14:textId="58A7EC4C" w:rsidR="006C19C9" w:rsidRPr="006C19C9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926B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680" w:type="dxa"/>
          </w:tcPr>
          <w:p w14:paraId="124EDB39" w14:textId="384D3D13" w:rsidR="00227446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926B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Казахстан </w:t>
            </w:r>
          </w:p>
          <w:p w14:paraId="763CCB4E" w14:textId="4C98EB53" w:rsidR="006C19C9" w:rsidRPr="00926BA0" w:rsidRDefault="004D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микрофинансовой деятельности</w:t>
            </w:r>
            <w:r w:rsidR="00926BA0">
              <w:rPr>
                <w:rFonts w:ascii="Times New Roman" w:hAnsi="Times New Roman" w:cs="Times New Roman"/>
                <w:sz w:val="24"/>
                <w:szCs w:val="24"/>
              </w:rPr>
              <w:t xml:space="preserve"> №56-</w:t>
            </w:r>
            <w:r w:rsidR="00926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26BA0">
              <w:rPr>
                <w:rFonts w:ascii="Times New Roman" w:hAnsi="Times New Roman" w:cs="Times New Roman"/>
                <w:sz w:val="24"/>
                <w:szCs w:val="24"/>
              </w:rPr>
              <w:t xml:space="preserve"> от 26.11.2012 г.</w:t>
            </w:r>
            <w:bookmarkStart w:id="0" w:name="_GoBack"/>
            <w:bookmarkEnd w:id="0"/>
          </w:p>
        </w:tc>
      </w:tr>
    </w:tbl>
    <w:p w14:paraId="4B3E0296" w14:textId="77777777" w:rsidR="006C19C9" w:rsidRDefault="006C19C9"/>
    <w:p w14:paraId="24F60052" w14:textId="77777777" w:rsidR="006C19C9" w:rsidRDefault="006C19C9"/>
    <w:p w14:paraId="0C771CBD" w14:textId="77777777" w:rsidR="006C19C9" w:rsidRDefault="006C19C9"/>
    <w:p w14:paraId="5096350F" w14:textId="77777777" w:rsidR="00EB58E0" w:rsidRDefault="00EB58E0">
      <w:pPr>
        <w:rPr>
          <w:rFonts w:ascii="Times New Roman" w:hAnsi="Times New Roman" w:cs="Times New Roman"/>
          <w:sz w:val="24"/>
          <w:szCs w:val="24"/>
        </w:rPr>
      </w:pPr>
    </w:p>
    <w:p w14:paraId="2D7E5558" w14:textId="77777777" w:rsidR="00EB58E0" w:rsidRPr="00EB58E0" w:rsidRDefault="00EB58E0">
      <w:pPr>
        <w:rPr>
          <w:rFonts w:ascii="Times New Roman" w:hAnsi="Times New Roman" w:cs="Times New Roman"/>
          <w:sz w:val="24"/>
          <w:szCs w:val="24"/>
        </w:rPr>
      </w:pPr>
    </w:p>
    <w:sectPr w:rsidR="00EB58E0" w:rsidRPr="00EB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0"/>
    <w:rsid w:val="00227446"/>
    <w:rsid w:val="004D2D04"/>
    <w:rsid w:val="00527A3A"/>
    <w:rsid w:val="00607C9A"/>
    <w:rsid w:val="006C19C9"/>
    <w:rsid w:val="00926BA0"/>
    <w:rsid w:val="00D62C83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631"/>
  <w15:chartTrackingRefBased/>
  <w15:docId w15:val="{9F48B7CC-ABE4-4E94-83DE-3219643D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8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Сарсенбаева Айгуль</dc:creator>
  <cp:keywords/>
  <dc:description/>
  <cp:lastModifiedBy>Сарсенбаева Айгуль</cp:lastModifiedBy>
  <cp:revision>3</cp:revision>
  <cp:lastPrinted>2025-09-10T05:06:00Z</cp:lastPrinted>
  <dcterms:created xsi:type="dcterms:W3CDTF">2025-09-10T16:45:00Z</dcterms:created>
  <dcterms:modified xsi:type="dcterms:W3CDTF">2025-09-10T16:46:00Z</dcterms:modified>
</cp:coreProperties>
</file>